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93F72" w14:textId="60660D61" w:rsidR="00434E13" w:rsidRPr="00DF0639" w:rsidRDefault="000A21F5" w:rsidP="00132FD1">
      <w:pPr>
        <w:spacing w:line="276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0639"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 w:rsidR="00424352" w:rsidRPr="00DF0639">
        <w:rPr>
          <w:rFonts w:ascii="Times New Roman" w:hAnsi="Times New Roman" w:cs="Times New Roman"/>
          <w:i/>
          <w:iCs/>
          <w:sz w:val="24"/>
          <w:szCs w:val="24"/>
        </w:rPr>
        <w:t>(data)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134C7" w14:paraId="7B7B68FB" w14:textId="77777777" w:rsidTr="00E134C7">
        <w:trPr>
          <w:trHeight w:val="952"/>
        </w:trPr>
        <w:tc>
          <w:tcPr>
            <w:tcW w:w="4531" w:type="dxa"/>
          </w:tcPr>
          <w:p w14:paraId="273E753D" w14:textId="2E01E356" w:rsidR="00E134C7" w:rsidRDefault="00E134C7" w:rsidP="000A21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mgr farm.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(imię i nazwisko)</w:t>
            </w:r>
          </w:p>
          <w:p w14:paraId="61A00FFA" w14:textId="204594B6" w:rsidR="00E134C7" w:rsidRDefault="00E134C7" w:rsidP="00E134C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kierownik apteki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(opisać aptekę)</w:t>
            </w:r>
          </w:p>
        </w:tc>
        <w:tc>
          <w:tcPr>
            <w:tcW w:w="4531" w:type="dxa"/>
          </w:tcPr>
          <w:p w14:paraId="5491E141" w14:textId="77777777" w:rsidR="00E134C7" w:rsidRDefault="00E134C7" w:rsidP="000A21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C7" w14:paraId="3CB37BDD" w14:textId="77777777" w:rsidTr="00E134C7">
        <w:tc>
          <w:tcPr>
            <w:tcW w:w="4531" w:type="dxa"/>
          </w:tcPr>
          <w:p w14:paraId="4B378932" w14:textId="77777777" w:rsidR="00E134C7" w:rsidRPr="00DF0639" w:rsidRDefault="00E134C7" w:rsidP="000A21F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2C972000" w14:textId="1328D379" w:rsidR="00E134C7" w:rsidRPr="00E134C7" w:rsidRDefault="00E134C7" w:rsidP="004243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(dane podmiotu prowadzącego aptekę)</w:t>
            </w:r>
          </w:p>
        </w:tc>
      </w:tr>
    </w:tbl>
    <w:p w14:paraId="461C2D76" w14:textId="1206465F" w:rsidR="00424352" w:rsidRDefault="00424352" w:rsidP="000A21F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005E9" w14:textId="77777777" w:rsidR="00B00C11" w:rsidRPr="00D76CA0" w:rsidRDefault="002F1089" w:rsidP="00B00C1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15C6634F" w14:textId="11AD5565" w:rsidR="002F1089" w:rsidRPr="00D76CA0" w:rsidRDefault="002F1089" w:rsidP="002F1089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KIEROWNIK</w:t>
      </w:r>
      <w:r w:rsidR="00B00C11" w:rsidRPr="00D76CA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76CA0">
        <w:rPr>
          <w:rFonts w:ascii="Times New Roman" w:hAnsi="Times New Roman" w:cs="Times New Roman"/>
          <w:b/>
          <w:bCs/>
          <w:sz w:val="24"/>
          <w:szCs w:val="24"/>
        </w:rPr>
        <w:t xml:space="preserve"> APTEKI O SKRÓCENIU GODZIN JEJ PRACY</w:t>
      </w:r>
    </w:p>
    <w:p w14:paraId="41B1BF56" w14:textId="406A4F21" w:rsidR="00B00C11" w:rsidRDefault="00054771" w:rsidP="004F0A48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99b ust. </w:t>
      </w:r>
      <w:r w:rsidR="00507233">
        <w:rPr>
          <w:rFonts w:ascii="Times New Roman" w:hAnsi="Times New Roman" w:cs="Times New Roman"/>
          <w:sz w:val="24"/>
          <w:szCs w:val="24"/>
        </w:rPr>
        <w:t>2</w:t>
      </w:r>
      <w:r w:rsidR="001840D2">
        <w:rPr>
          <w:rFonts w:ascii="Times New Roman" w:hAnsi="Times New Roman" w:cs="Times New Roman"/>
          <w:sz w:val="24"/>
          <w:szCs w:val="24"/>
        </w:rPr>
        <w:t xml:space="preserve"> i 3</w:t>
      </w:r>
      <w:r>
        <w:rPr>
          <w:rFonts w:ascii="Times New Roman" w:hAnsi="Times New Roman" w:cs="Times New Roman"/>
          <w:sz w:val="24"/>
          <w:szCs w:val="24"/>
        </w:rPr>
        <w:t xml:space="preserve"> ustawy z dnia 6 września 2001 r. – Prawo farmaceutyczne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2020, poz. 944 ze zm.)</w:t>
      </w:r>
      <w:r w:rsidR="001E2904">
        <w:rPr>
          <w:rFonts w:ascii="Times New Roman" w:hAnsi="Times New Roman" w:cs="Times New Roman"/>
          <w:sz w:val="24"/>
          <w:szCs w:val="24"/>
        </w:rPr>
        <w:t xml:space="preserve"> informuję o skróceniu godzin pracy apteki pn. </w:t>
      </w:r>
      <w:r w:rsidR="001E2904" w:rsidRPr="00DF0639">
        <w:rPr>
          <w:rFonts w:ascii="Times New Roman" w:hAnsi="Times New Roman" w:cs="Times New Roman"/>
          <w:i/>
          <w:iCs/>
          <w:sz w:val="24"/>
          <w:szCs w:val="24"/>
        </w:rPr>
        <w:t>(opisać aptekę)</w:t>
      </w:r>
      <w:r w:rsidR="007D507D" w:rsidRPr="007D507D">
        <w:rPr>
          <w:rFonts w:ascii="Times New Roman" w:hAnsi="Times New Roman" w:cs="Times New Roman"/>
          <w:sz w:val="24"/>
          <w:szCs w:val="24"/>
        </w:rPr>
        <w:t xml:space="preserve">, </w:t>
      </w:r>
      <w:r w:rsidR="007D507D">
        <w:rPr>
          <w:rFonts w:ascii="Times New Roman" w:hAnsi="Times New Roman" w:cs="Times New Roman"/>
          <w:sz w:val="24"/>
          <w:szCs w:val="24"/>
        </w:rPr>
        <w:t xml:space="preserve">położonej </w:t>
      </w:r>
      <w:r w:rsidR="00F866C5">
        <w:rPr>
          <w:rFonts w:ascii="Times New Roman" w:hAnsi="Times New Roman" w:cs="Times New Roman"/>
          <w:sz w:val="24"/>
          <w:szCs w:val="24"/>
        </w:rPr>
        <w:t xml:space="preserve">w </w:t>
      </w:r>
      <w:r w:rsidR="007D507D" w:rsidRPr="007D507D">
        <w:rPr>
          <w:rFonts w:ascii="Times New Roman" w:hAnsi="Times New Roman" w:cs="Times New Roman"/>
          <w:i/>
          <w:iCs/>
          <w:sz w:val="24"/>
          <w:szCs w:val="24"/>
        </w:rPr>
        <w:t xml:space="preserve">(miejscowość) </w:t>
      </w:r>
      <w:r w:rsidR="007D507D">
        <w:rPr>
          <w:rFonts w:ascii="Times New Roman" w:hAnsi="Times New Roman" w:cs="Times New Roman"/>
          <w:sz w:val="24"/>
          <w:szCs w:val="24"/>
        </w:rPr>
        <w:t xml:space="preserve">przy ul. </w:t>
      </w:r>
      <w:r w:rsidR="007D507D" w:rsidRPr="007D507D">
        <w:rPr>
          <w:rFonts w:ascii="Times New Roman" w:hAnsi="Times New Roman" w:cs="Times New Roman"/>
          <w:i/>
          <w:iCs/>
          <w:sz w:val="24"/>
          <w:szCs w:val="24"/>
        </w:rPr>
        <w:t>(wskazać)</w:t>
      </w:r>
      <w:r w:rsidR="007D507D">
        <w:rPr>
          <w:rFonts w:ascii="Times New Roman" w:hAnsi="Times New Roman" w:cs="Times New Roman"/>
          <w:sz w:val="24"/>
          <w:szCs w:val="24"/>
        </w:rPr>
        <w:t>.</w:t>
      </w:r>
      <w:r w:rsidR="00DE2686">
        <w:rPr>
          <w:rFonts w:ascii="Times New Roman" w:hAnsi="Times New Roman" w:cs="Times New Roman"/>
          <w:sz w:val="24"/>
          <w:szCs w:val="24"/>
        </w:rPr>
        <w:t xml:space="preserve"> Wskazuję, że powodem skrócenia godzin pracy apteki jest niezapewnienie </w:t>
      </w:r>
      <w:r w:rsidR="008F318A">
        <w:rPr>
          <w:rFonts w:ascii="Times New Roman" w:hAnsi="Times New Roman" w:cs="Times New Roman"/>
          <w:sz w:val="24"/>
          <w:szCs w:val="24"/>
        </w:rPr>
        <w:t xml:space="preserve">przez jej właściciela </w:t>
      </w:r>
      <w:r w:rsidR="00DE2686" w:rsidRPr="00DE2686">
        <w:rPr>
          <w:rFonts w:ascii="Times New Roman" w:hAnsi="Times New Roman" w:cs="Times New Roman"/>
          <w:sz w:val="24"/>
          <w:szCs w:val="24"/>
        </w:rPr>
        <w:t>wykonywani</w:t>
      </w:r>
      <w:r w:rsidR="00DE2686">
        <w:rPr>
          <w:rFonts w:ascii="Times New Roman" w:hAnsi="Times New Roman" w:cs="Times New Roman"/>
          <w:sz w:val="24"/>
          <w:szCs w:val="24"/>
        </w:rPr>
        <w:t>a</w:t>
      </w:r>
      <w:r w:rsidR="00DE2686" w:rsidRPr="00DE2686">
        <w:rPr>
          <w:rFonts w:ascii="Times New Roman" w:hAnsi="Times New Roman" w:cs="Times New Roman"/>
          <w:sz w:val="24"/>
          <w:szCs w:val="24"/>
        </w:rPr>
        <w:t xml:space="preserve"> czynności w aptece przez farmaceutów i techników farmaceutycznych w liczbie odpowiadającej zakresowi działalności oraz dniom i godzinom pracy apteki</w:t>
      </w:r>
      <w:r w:rsidR="00DE2686">
        <w:rPr>
          <w:rFonts w:ascii="Times New Roman" w:hAnsi="Times New Roman" w:cs="Times New Roman"/>
          <w:sz w:val="24"/>
          <w:szCs w:val="24"/>
        </w:rPr>
        <w:t>.</w:t>
      </w:r>
      <w:r w:rsidR="00595574">
        <w:rPr>
          <w:rFonts w:ascii="Times New Roman" w:hAnsi="Times New Roman" w:cs="Times New Roman"/>
          <w:sz w:val="24"/>
          <w:szCs w:val="24"/>
        </w:rPr>
        <w:t xml:space="preserve"> W związku z tym godziny pracy apteki zostaną skrócone wedle następującego porządku:</w:t>
      </w:r>
    </w:p>
    <w:p w14:paraId="2D1955DC" w14:textId="0F37529E" w:rsidR="00DE2686" w:rsidRPr="003A49D4" w:rsidRDefault="003A49D4" w:rsidP="00DE2686">
      <w:pPr>
        <w:spacing w:before="24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49D4">
        <w:rPr>
          <w:rFonts w:ascii="Times New Roman" w:hAnsi="Times New Roman" w:cs="Times New Roman"/>
          <w:i/>
          <w:iCs/>
          <w:sz w:val="24"/>
          <w:szCs w:val="24"/>
        </w:rPr>
        <w:t>(szczegółowy opis)</w:t>
      </w:r>
    </w:p>
    <w:p w14:paraId="4FEF8F35" w14:textId="42AB635C" w:rsidR="00DE2686" w:rsidRDefault="00DE2686" w:rsidP="00DE2686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77C8F" w14:paraId="21E2C226" w14:textId="77777777" w:rsidTr="00877C8F">
        <w:tc>
          <w:tcPr>
            <w:tcW w:w="4531" w:type="dxa"/>
          </w:tcPr>
          <w:p w14:paraId="39700F0C" w14:textId="77777777" w:rsidR="00877C8F" w:rsidRDefault="00877C8F" w:rsidP="00205D00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AFE1E72" w14:textId="0B578B6F" w:rsidR="00877C8F" w:rsidRDefault="00877C8F" w:rsidP="00205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877C8F" w14:paraId="3DC54A2A" w14:textId="77777777" w:rsidTr="00877C8F">
        <w:tc>
          <w:tcPr>
            <w:tcW w:w="4531" w:type="dxa"/>
          </w:tcPr>
          <w:p w14:paraId="133EF144" w14:textId="77777777" w:rsidR="00877C8F" w:rsidRDefault="00877C8F" w:rsidP="00205D00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0BA7FCA" w14:textId="7EA41E68" w:rsidR="00877C8F" w:rsidRPr="00877C8F" w:rsidRDefault="00877C8F" w:rsidP="00205D0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7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(podpis kierownika apteki)</w:t>
            </w:r>
          </w:p>
        </w:tc>
      </w:tr>
    </w:tbl>
    <w:p w14:paraId="440F9504" w14:textId="24D49711" w:rsidR="00877C8F" w:rsidRDefault="00877C8F" w:rsidP="00205D00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42E23" w14:textId="3D5AA8B7" w:rsidR="00877C8F" w:rsidRDefault="00877C8F" w:rsidP="00205D00">
      <w:pPr>
        <w:pBdr>
          <w:bottom w:val="dotted" w:sz="24" w:space="1" w:color="auto"/>
        </w:pBd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5B861D" w14:textId="6D364946" w:rsidR="00877C8F" w:rsidRPr="00785CEE" w:rsidRDefault="00205D00" w:rsidP="00205D00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  <w:u w:val="single"/>
        </w:rPr>
        <w:t>Informacje dodatkowe</w:t>
      </w:r>
      <w:r w:rsidRPr="00785CEE">
        <w:rPr>
          <w:rFonts w:ascii="Times New Roman" w:hAnsi="Times New Roman" w:cs="Times New Roman"/>
        </w:rPr>
        <w:t>:</w:t>
      </w:r>
    </w:p>
    <w:p w14:paraId="56A5FCC9" w14:textId="055CE1EF" w:rsidR="00205D00" w:rsidRPr="00785CEE" w:rsidRDefault="00205D00" w:rsidP="00630486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</w:rPr>
        <w:t xml:space="preserve">Zgodnie </w:t>
      </w:r>
      <w:r w:rsidR="0027433E" w:rsidRPr="00785CEE">
        <w:rPr>
          <w:rFonts w:ascii="Times New Roman" w:hAnsi="Times New Roman" w:cs="Times New Roman"/>
        </w:rPr>
        <w:t>z art. 99b ustawy – Prawo farmaceutyczne:</w:t>
      </w:r>
    </w:p>
    <w:p w14:paraId="6939F0B4" w14:textId="557A3665" w:rsidR="0027433E" w:rsidRPr="00785CEE" w:rsidRDefault="0027433E" w:rsidP="0027433E">
      <w:pPr>
        <w:spacing w:before="240" w:line="276" w:lineRule="auto"/>
        <w:jc w:val="both"/>
        <w:rPr>
          <w:rFonts w:ascii="Times New Roman" w:hAnsi="Times New Roman" w:cs="Times New Roman"/>
          <w:i/>
          <w:iCs/>
        </w:rPr>
      </w:pPr>
      <w:r w:rsidRPr="00785CEE">
        <w:rPr>
          <w:rFonts w:ascii="Times New Roman" w:hAnsi="Times New Roman" w:cs="Times New Roman"/>
        </w:rPr>
        <w:lastRenderedPageBreak/>
        <w:t>„</w:t>
      </w:r>
      <w:r w:rsidRPr="00785CEE">
        <w:rPr>
          <w:rFonts w:ascii="Times New Roman" w:hAnsi="Times New Roman" w:cs="Times New Roman"/>
          <w:i/>
          <w:iCs/>
        </w:rPr>
        <w:t>1. Podmiot prowadzący aptekę jest obowiązany zapewnić wykonywanie czynności w aptece przez farmaceutów i techników farmaceutycznych w liczbie odpowiadającej zakresowi działalności oraz dniom i godzinom pracy apteki oraz udokumentować realizację tego obowiązku.</w:t>
      </w:r>
    </w:p>
    <w:p w14:paraId="5741D7F5" w14:textId="04291094" w:rsidR="0027433E" w:rsidRPr="00785CEE" w:rsidRDefault="0027433E" w:rsidP="0027433E">
      <w:pPr>
        <w:spacing w:before="240" w:line="276" w:lineRule="auto"/>
        <w:jc w:val="both"/>
        <w:rPr>
          <w:rFonts w:ascii="Times New Roman" w:hAnsi="Times New Roman" w:cs="Times New Roman"/>
          <w:i/>
          <w:iCs/>
        </w:rPr>
      </w:pPr>
      <w:r w:rsidRPr="00785CEE">
        <w:rPr>
          <w:rFonts w:ascii="Times New Roman" w:hAnsi="Times New Roman" w:cs="Times New Roman"/>
          <w:i/>
          <w:iCs/>
        </w:rPr>
        <w:t>2. Jeżeli podmiot prowadzący aptekę narusza obowiązek, o którym mowa w ust. 1, kierownik apteki skraca godziny pracy apteki odpowiednio do liczby farmaceutów i techników farmaceutycznych wykonujących czynności w aptece.</w:t>
      </w:r>
    </w:p>
    <w:p w14:paraId="57544EF0" w14:textId="4C85997B" w:rsidR="0027433E" w:rsidRPr="00785CEE" w:rsidRDefault="0027433E" w:rsidP="00AA7AD9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  <w:i/>
          <w:iCs/>
        </w:rPr>
        <w:t xml:space="preserve">3. Kierownik apteki </w:t>
      </w:r>
      <w:r w:rsidRPr="00B032BD">
        <w:rPr>
          <w:rFonts w:ascii="Times New Roman" w:hAnsi="Times New Roman" w:cs="Times New Roman"/>
          <w:b/>
          <w:bCs/>
          <w:i/>
          <w:iCs/>
          <w:u w:val="single"/>
        </w:rPr>
        <w:t>niezwłocznie informuje</w:t>
      </w:r>
      <w:r w:rsidRPr="00785CEE">
        <w:rPr>
          <w:rFonts w:ascii="Times New Roman" w:hAnsi="Times New Roman" w:cs="Times New Roman"/>
          <w:i/>
          <w:iCs/>
        </w:rPr>
        <w:t xml:space="preserve"> podmiot prowadzący aptekę o skróceniu godzin pracy apteki, o którym mowa w ust. 2</w:t>
      </w:r>
      <w:r w:rsidRPr="00785CEE">
        <w:rPr>
          <w:rFonts w:ascii="Times New Roman" w:hAnsi="Times New Roman" w:cs="Times New Roman"/>
        </w:rPr>
        <w:t>”.</w:t>
      </w:r>
    </w:p>
    <w:p w14:paraId="3C5DE6E4" w14:textId="064F1FD6" w:rsidR="00EA42EE" w:rsidRPr="00785CEE" w:rsidRDefault="00EA42EE" w:rsidP="00AA7AD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</w:rPr>
        <w:t>Wedle art. 88 ust. 5 pkt 1 lit. b) ustawy – Prawo farmaceutyczne: „</w:t>
      </w:r>
      <w:r w:rsidRPr="00785CEE">
        <w:rPr>
          <w:rFonts w:ascii="Times New Roman" w:hAnsi="Times New Roman" w:cs="Times New Roman"/>
          <w:i/>
          <w:iCs/>
        </w:rPr>
        <w:t>Do zadań kierownika apteki ogólnodostępnej należy osobiste kierowanie apteką, obejmujące: wskazywanie podmiotowi prowadzącemu aptekę potrzeb albo zastrzeżeń w zakresie: zatrudniania personelu fachowego w aptece</w:t>
      </w:r>
      <w:r w:rsidRPr="00785CEE">
        <w:rPr>
          <w:rFonts w:ascii="Times New Roman" w:hAnsi="Times New Roman" w:cs="Times New Roman"/>
        </w:rPr>
        <w:t>”.</w:t>
      </w:r>
    </w:p>
    <w:p w14:paraId="24851B67" w14:textId="41035F09" w:rsidR="00895DE3" w:rsidRPr="00AA7AD9" w:rsidRDefault="00895DE3" w:rsidP="00AA7AD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A7AD9">
        <w:rPr>
          <w:rFonts w:ascii="Times New Roman" w:hAnsi="Times New Roman" w:cs="Times New Roman"/>
        </w:rPr>
        <w:t>Wedle art. 88 ust. 5 pkt 4 lit. b)</w:t>
      </w:r>
      <w:r w:rsidR="00AA7AD9" w:rsidRPr="00AA7AD9">
        <w:rPr>
          <w:rFonts w:ascii="Times New Roman" w:hAnsi="Times New Roman" w:cs="Times New Roman"/>
        </w:rPr>
        <w:t>,</w:t>
      </w:r>
      <w:r w:rsidRPr="00AA7AD9">
        <w:rPr>
          <w:rFonts w:ascii="Times New Roman" w:hAnsi="Times New Roman" w:cs="Times New Roman"/>
        </w:rPr>
        <w:t xml:space="preserve"> c) </w:t>
      </w:r>
      <w:r w:rsidR="00AA7AD9" w:rsidRPr="00AA7AD9">
        <w:rPr>
          <w:rFonts w:ascii="Times New Roman" w:hAnsi="Times New Roman" w:cs="Times New Roman"/>
        </w:rPr>
        <w:t xml:space="preserve">i d) </w:t>
      </w:r>
      <w:r w:rsidRPr="00AA7AD9">
        <w:rPr>
          <w:rFonts w:ascii="Times New Roman" w:hAnsi="Times New Roman" w:cs="Times New Roman"/>
        </w:rPr>
        <w:t>ustawy – Prawo farmaceutyczne: „</w:t>
      </w:r>
      <w:r w:rsidRPr="00AA7AD9">
        <w:rPr>
          <w:rFonts w:ascii="Times New Roman" w:hAnsi="Times New Roman" w:cs="Times New Roman"/>
          <w:i/>
          <w:iCs/>
        </w:rPr>
        <w:t>Do zadań kierownika apteki ogólnodostępnej należy osobiste kierowanie apteką, obejmujące: nadzór nad pracownikami oraz innym personelem zatrudnionym w aptece, w tym:</w:t>
      </w:r>
      <w:r w:rsidRPr="00AA7AD9">
        <w:rPr>
          <w:rFonts w:ascii="Times New Roman" w:hAnsi="Times New Roman" w:cs="Times New Roman"/>
        </w:rPr>
        <w:t xml:space="preserve"> </w:t>
      </w:r>
      <w:r w:rsidR="004741E4" w:rsidRPr="00AA7AD9">
        <w:rPr>
          <w:rFonts w:ascii="Times New Roman" w:hAnsi="Times New Roman" w:cs="Times New Roman"/>
        </w:rPr>
        <w:t xml:space="preserve">[b] </w:t>
      </w:r>
      <w:r w:rsidR="004741E4" w:rsidRPr="00AA7AD9">
        <w:rPr>
          <w:rFonts w:ascii="Times New Roman" w:hAnsi="Times New Roman" w:cs="Times New Roman"/>
          <w:i/>
          <w:iCs/>
        </w:rPr>
        <w:t>wskazywanie podmiotowi prowadzącemu aptekę odpowiedniej liczby fachowego personelu, w zależności od skali oraz zakresu działalności apteki;</w:t>
      </w:r>
      <w:r w:rsidR="004741E4" w:rsidRPr="00AA7AD9">
        <w:rPr>
          <w:rFonts w:ascii="Times New Roman" w:hAnsi="Times New Roman" w:cs="Times New Roman"/>
        </w:rPr>
        <w:t xml:space="preserve"> [c] </w:t>
      </w:r>
      <w:r w:rsidR="004741E4" w:rsidRPr="00AA7AD9">
        <w:rPr>
          <w:rFonts w:ascii="Times New Roman" w:hAnsi="Times New Roman" w:cs="Times New Roman"/>
          <w:i/>
          <w:iCs/>
        </w:rPr>
        <w:t>zatwierdzanie struktury organizacyjnej apteki w formie schematu organizacyjnego</w:t>
      </w:r>
      <w:r w:rsidR="00AA7AD9" w:rsidRPr="00AA7AD9">
        <w:rPr>
          <w:rFonts w:ascii="Times New Roman" w:hAnsi="Times New Roman" w:cs="Times New Roman"/>
        </w:rPr>
        <w:t xml:space="preserve">; [d] </w:t>
      </w:r>
      <w:r w:rsidR="00AA7AD9" w:rsidRPr="00AA7AD9">
        <w:rPr>
          <w:rFonts w:ascii="Times New Roman" w:hAnsi="Times New Roman" w:cs="Times New Roman"/>
          <w:i/>
          <w:iCs/>
        </w:rPr>
        <w:t>opiniowanie pisemnych opisów stanowisk określających role i obowiązki personelu, a także zasady ich zastępowania</w:t>
      </w:r>
      <w:r w:rsidRPr="00AA7AD9">
        <w:rPr>
          <w:rFonts w:ascii="Times New Roman" w:hAnsi="Times New Roman" w:cs="Times New Roman"/>
        </w:rPr>
        <w:t>”.</w:t>
      </w:r>
    </w:p>
    <w:p w14:paraId="64D26BC0" w14:textId="036F0B9A" w:rsidR="003800D8" w:rsidRPr="00785CEE" w:rsidRDefault="003800D8" w:rsidP="00AA7AD9">
      <w:pPr>
        <w:spacing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</w:rPr>
        <w:t>W informacji, jaką kierownik apteki przekazuje do podmiotu ją prowadzącego</w:t>
      </w:r>
      <w:r w:rsidR="00BF3468" w:rsidRPr="00785CEE">
        <w:rPr>
          <w:rFonts w:ascii="Times New Roman" w:hAnsi="Times New Roman" w:cs="Times New Roman"/>
        </w:rPr>
        <w:t>,</w:t>
      </w:r>
      <w:r w:rsidRPr="00785CEE">
        <w:rPr>
          <w:rFonts w:ascii="Times New Roman" w:hAnsi="Times New Roman" w:cs="Times New Roman"/>
        </w:rPr>
        <w:t xml:space="preserve"> należy wskazać przyczyny skrócenia godzin pracy apteki z uwagi na niewystarczającą ilość zatrudnionego personelu.</w:t>
      </w:r>
      <w:r w:rsidR="00C503CB" w:rsidRPr="00785CEE">
        <w:rPr>
          <w:rFonts w:ascii="Times New Roman" w:hAnsi="Times New Roman" w:cs="Times New Roman"/>
        </w:rPr>
        <w:t xml:space="preserve"> Godziny pracy powinny być skrócone </w:t>
      </w:r>
      <w:r w:rsidR="008A5CF1" w:rsidRPr="00785CEE">
        <w:rPr>
          <w:rFonts w:ascii="Times New Roman" w:hAnsi="Times New Roman" w:cs="Times New Roman"/>
        </w:rPr>
        <w:t>odpowiednio do liczby farmaceutów i techników farmaceutycznych wykonujących czynności w aptece.</w:t>
      </w:r>
      <w:r w:rsidR="00255A44" w:rsidRPr="00785CEE">
        <w:rPr>
          <w:rFonts w:ascii="Times New Roman" w:hAnsi="Times New Roman" w:cs="Times New Roman"/>
        </w:rPr>
        <w:t xml:space="preserve"> Rekomenduje się szczegółowe opisanie skróceni</w:t>
      </w:r>
      <w:r w:rsidR="002B2617">
        <w:rPr>
          <w:rFonts w:ascii="Times New Roman" w:hAnsi="Times New Roman" w:cs="Times New Roman"/>
        </w:rPr>
        <w:t xml:space="preserve">a </w:t>
      </w:r>
      <w:r w:rsidR="00255A44" w:rsidRPr="00785CEE">
        <w:rPr>
          <w:rFonts w:ascii="Times New Roman" w:hAnsi="Times New Roman" w:cs="Times New Roman"/>
        </w:rPr>
        <w:t>godzin pracy apteki oraz okoliczności, będących jego podstawą.</w:t>
      </w:r>
    </w:p>
    <w:sectPr w:rsidR="003800D8" w:rsidRPr="00785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CB65E3"/>
    <w:multiLevelType w:val="hybridMultilevel"/>
    <w:tmpl w:val="EF1A601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98E"/>
    <w:rsid w:val="00054771"/>
    <w:rsid w:val="000A21F5"/>
    <w:rsid w:val="0012398E"/>
    <w:rsid w:val="00132FD1"/>
    <w:rsid w:val="001840D2"/>
    <w:rsid w:val="001E2904"/>
    <w:rsid w:val="00205D00"/>
    <w:rsid w:val="00255A44"/>
    <w:rsid w:val="0027433E"/>
    <w:rsid w:val="002B2617"/>
    <w:rsid w:val="002F1089"/>
    <w:rsid w:val="003800D8"/>
    <w:rsid w:val="003A49D4"/>
    <w:rsid w:val="00424352"/>
    <w:rsid w:val="00434E13"/>
    <w:rsid w:val="004741E4"/>
    <w:rsid w:val="004F0A48"/>
    <w:rsid w:val="00507233"/>
    <w:rsid w:val="00595574"/>
    <w:rsid w:val="00630486"/>
    <w:rsid w:val="00785CEE"/>
    <w:rsid w:val="007D507D"/>
    <w:rsid w:val="00877C8F"/>
    <w:rsid w:val="00884700"/>
    <w:rsid w:val="00895DE3"/>
    <w:rsid w:val="008A5CF1"/>
    <w:rsid w:val="008F318A"/>
    <w:rsid w:val="00AA7AD9"/>
    <w:rsid w:val="00AB7BCF"/>
    <w:rsid w:val="00AC61C6"/>
    <w:rsid w:val="00B00C11"/>
    <w:rsid w:val="00B032BD"/>
    <w:rsid w:val="00BF3468"/>
    <w:rsid w:val="00C503CB"/>
    <w:rsid w:val="00D76CA0"/>
    <w:rsid w:val="00D81F3E"/>
    <w:rsid w:val="00DC250C"/>
    <w:rsid w:val="00DE2686"/>
    <w:rsid w:val="00DF0639"/>
    <w:rsid w:val="00E134C7"/>
    <w:rsid w:val="00EA42EE"/>
    <w:rsid w:val="00F8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173F"/>
  <w15:chartTrackingRefBased/>
  <w15:docId w15:val="{7AF61A6A-E5FE-466D-83B5-855A972E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4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B00C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0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B00C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0C11"/>
  </w:style>
  <w:style w:type="paragraph" w:styleId="Podtytu">
    <w:name w:val="Subtitle"/>
    <w:basedOn w:val="Normalny"/>
    <w:next w:val="Normalny"/>
    <w:link w:val="PodtytuZnak"/>
    <w:uiPriority w:val="11"/>
    <w:qFormat/>
    <w:rsid w:val="00B00C1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00C11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630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6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468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Sędłak</dc:creator>
  <cp:keywords/>
  <dc:description/>
  <cp:lastModifiedBy>Piotr Sędłak</cp:lastModifiedBy>
  <cp:revision>41</cp:revision>
  <dcterms:created xsi:type="dcterms:W3CDTF">2021-01-27T17:28:00Z</dcterms:created>
  <dcterms:modified xsi:type="dcterms:W3CDTF">2021-04-28T19:30:00Z</dcterms:modified>
</cp:coreProperties>
</file>